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="宋体" w:cs="宋体"/>
          <w:b/>
          <w:kern w:val="0"/>
          <w:sz w:val="32"/>
          <w:szCs w:val="32"/>
          <w:lang w:val="en-US" w:eastAsia="zh-CN"/>
        </w:rPr>
      </w:pPr>
      <w:r>
        <w:rPr>
          <w:rFonts w:hint="eastAsia" w:cs="宋体"/>
          <w:b/>
          <w:kern w:val="0"/>
          <w:sz w:val="32"/>
          <w:szCs w:val="32"/>
          <w:lang w:val="en-US" w:eastAsia="zh-CN"/>
        </w:rPr>
        <w:t>湖南体育职业学院</w:t>
      </w:r>
      <w:r>
        <w:rPr>
          <w:rFonts w:hint="eastAsia" w:cs="宋体"/>
          <w:b/>
          <w:kern w:val="0"/>
          <w:sz w:val="32"/>
          <w:szCs w:val="32"/>
        </w:rPr>
        <w:t>单招考试</w:t>
      </w:r>
      <w:r>
        <w:rPr>
          <w:rFonts w:hint="eastAsia" w:cs="宋体"/>
          <w:b/>
          <w:kern w:val="0"/>
          <w:sz w:val="32"/>
          <w:szCs w:val="32"/>
          <w:lang w:val="en-US" w:eastAsia="zh-CN"/>
        </w:rPr>
        <w:t>户外</w:t>
      </w:r>
      <w:r>
        <w:rPr>
          <w:rFonts w:hint="eastAsia" w:cs="宋体"/>
          <w:b/>
          <w:kern w:val="0"/>
          <w:sz w:val="32"/>
          <w:szCs w:val="32"/>
        </w:rPr>
        <w:t>专项</w:t>
      </w:r>
    </w:p>
    <w:p>
      <w:pPr>
        <w:spacing w:line="360" w:lineRule="auto"/>
        <w:jc w:val="center"/>
        <w:rPr>
          <w:rFonts w:hint="eastAsia" w:cs="宋体"/>
          <w:b/>
          <w:kern w:val="0"/>
          <w:sz w:val="32"/>
          <w:szCs w:val="32"/>
        </w:rPr>
      </w:pPr>
      <w:r>
        <w:rPr>
          <w:rFonts w:hint="eastAsia" w:cs="宋体"/>
          <w:b/>
          <w:kern w:val="0"/>
          <w:sz w:val="32"/>
          <w:szCs w:val="32"/>
          <w:lang w:val="en-US" w:eastAsia="zh-CN"/>
        </w:rPr>
        <w:t>（户外专项体能）</w:t>
      </w:r>
      <w:r>
        <w:rPr>
          <w:rFonts w:hint="eastAsia" w:cs="宋体"/>
          <w:b/>
          <w:kern w:val="0"/>
          <w:sz w:val="32"/>
          <w:szCs w:val="32"/>
        </w:rPr>
        <w:t>测试方法与评分标准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测试项目及要求</w:t>
      </w:r>
    </w:p>
    <w:p>
      <w:pPr>
        <w:spacing w:line="360" w:lineRule="auto"/>
        <w:ind w:firstLine="480" w:firstLineChars="200"/>
        <w:rPr>
          <w:rFonts w:hint="eastAsia" w:cs="宋体"/>
          <w:kern w:val="0"/>
          <w:sz w:val="24"/>
        </w:rPr>
      </w:pPr>
      <w:r>
        <w:rPr>
          <w:rFonts w:hint="eastAsia" w:cs="宋体"/>
          <w:kern w:val="0"/>
          <w:sz w:val="24"/>
          <w:lang w:val="en-US" w:eastAsia="zh-CN"/>
        </w:rPr>
        <w:t>1、凡报考户外专项的考生须在</w:t>
      </w:r>
      <w:r>
        <w:rPr>
          <w:rFonts w:hint="eastAsia" w:cs="宋体"/>
          <w:b/>
          <w:bCs/>
          <w:kern w:val="0"/>
          <w:sz w:val="24"/>
          <w:lang w:val="en-US" w:eastAsia="zh-CN"/>
        </w:rPr>
        <w:t>速度攀岩项目</w:t>
      </w:r>
      <w:r>
        <w:rPr>
          <w:rFonts w:hint="eastAsia" w:cs="宋体"/>
          <w:kern w:val="0"/>
          <w:sz w:val="24"/>
          <w:lang w:val="en-US" w:eastAsia="zh-CN"/>
        </w:rPr>
        <w:t>和</w:t>
      </w:r>
      <w:r>
        <w:rPr>
          <w:rFonts w:hint="eastAsia" w:cs="宋体"/>
          <w:b/>
          <w:bCs/>
          <w:kern w:val="0"/>
          <w:sz w:val="24"/>
          <w:lang w:val="en-US" w:eastAsia="zh-CN"/>
        </w:rPr>
        <w:t>户外专项体能项目</w:t>
      </w:r>
      <w:r>
        <w:rPr>
          <w:rFonts w:hint="eastAsia" w:cs="宋体"/>
          <w:kern w:val="0"/>
          <w:sz w:val="24"/>
          <w:lang w:val="en-US" w:eastAsia="zh-CN"/>
        </w:rPr>
        <w:t>中</w:t>
      </w:r>
      <w:r>
        <w:rPr>
          <w:rFonts w:hint="eastAsia" w:cs="宋体"/>
          <w:kern w:val="0"/>
          <w:sz w:val="24"/>
        </w:rPr>
        <w:t>选择</w:t>
      </w:r>
      <w:r>
        <w:rPr>
          <w:rFonts w:hint="eastAsia" w:cs="宋体"/>
          <w:kern w:val="0"/>
          <w:sz w:val="24"/>
          <w:lang w:val="en-US" w:eastAsia="zh-CN"/>
        </w:rPr>
        <w:t>其一</w:t>
      </w:r>
      <w:r>
        <w:rPr>
          <w:rFonts w:hint="eastAsia" w:cs="宋体"/>
          <w:kern w:val="0"/>
          <w:sz w:val="24"/>
        </w:rPr>
        <w:t>并参加该项目的考试</w:t>
      </w:r>
      <w:r>
        <w:rPr>
          <w:rFonts w:hint="eastAsia" w:cs="宋体"/>
          <w:kern w:val="0"/>
          <w:sz w:val="24"/>
          <w:lang w:eastAsia="zh-CN"/>
        </w:rPr>
        <w:t>，</w:t>
      </w:r>
      <w:r>
        <w:rPr>
          <w:rFonts w:hint="eastAsia" w:cs="宋体"/>
          <w:kern w:val="0"/>
          <w:sz w:val="24"/>
          <w:lang w:val="en-US" w:eastAsia="zh-CN"/>
        </w:rPr>
        <w:t>考试成绩取其中一个项目成绩作为最终测试总成绩。</w:t>
      </w:r>
    </w:p>
    <w:p>
      <w:pPr>
        <w:spacing w:line="360" w:lineRule="auto"/>
        <w:ind w:firstLine="480" w:firstLineChars="200"/>
        <w:rPr>
          <w:rFonts w:hint="eastAsia" w:cs="宋体"/>
          <w:kern w:val="0"/>
          <w:sz w:val="24"/>
          <w:lang w:val="en-US" w:eastAsia="zh-CN"/>
        </w:rPr>
      </w:pPr>
      <w:r>
        <w:rPr>
          <w:rFonts w:hint="eastAsia" w:cs="宋体"/>
          <w:kern w:val="0"/>
          <w:sz w:val="24"/>
          <w:lang w:val="en-US" w:eastAsia="zh-CN"/>
        </w:rPr>
        <w:t>2、测试遵循择优选拔原则，公平、公正、公开地进行综合测试，户外专项报考学生按最终测试总成绩进行排名，择优录取。</w:t>
      </w:r>
    </w:p>
    <w:p>
      <w:pPr>
        <w:spacing w:line="360" w:lineRule="auto"/>
        <w:ind w:firstLine="480" w:firstLineChars="200"/>
        <w:rPr>
          <w:rFonts w:hint="eastAsia" w:cs="宋体"/>
          <w:kern w:val="0"/>
          <w:sz w:val="24"/>
          <w:lang w:val="en-US" w:eastAsia="zh-CN"/>
        </w:rPr>
      </w:pPr>
      <w:r>
        <w:rPr>
          <w:rFonts w:hint="eastAsia" w:cs="宋体"/>
          <w:kern w:val="0"/>
          <w:sz w:val="24"/>
          <w:lang w:val="en-US" w:eastAsia="zh-CN"/>
        </w:rPr>
        <w:t>3、</w:t>
      </w:r>
      <w:r>
        <w:rPr>
          <w:rFonts w:hint="eastAsia" w:cs="宋体"/>
          <w:b/>
          <w:bCs/>
          <w:kern w:val="0"/>
          <w:sz w:val="24"/>
          <w:lang w:val="en-US" w:eastAsia="zh-CN"/>
        </w:rPr>
        <w:t>户外专项体能测试项目</w:t>
      </w:r>
      <w:r>
        <w:rPr>
          <w:rFonts w:hint="eastAsia" w:cs="宋体"/>
          <w:kern w:val="0"/>
          <w:sz w:val="24"/>
          <w:lang w:val="en-US" w:eastAsia="zh-CN"/>
        </w:rPr>
        <w:t>为一分钟引体</w:t>
      </w:r>
      <w:bookmarkStart w:id="0" w:name="_GoBack"/>
      <w:bookmarkEnd w:id="0"/>
      <w:r>
        <w:rPr>
          <w:rFonts w:hint="eastAsia" w:cs="宋体"/>
          <w:kern w:val="0"/>
          <w:sz w:val="24"/>
          <w:lang w:val="en-US" w:eastAsia="zh-CN"/>
        </w:rPr>
        <w:t>向上、立定跳远。测试成绩根据测试方法和评分标准采取百分制，满分100分，引体向上60分，立定跳远40分。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测试方法及评分标准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36"/>
          <w:lang w:val="en-US" w:eastAsia="zh-CN" w:bidi="ar-SA"/>
        </w:rPr>
        <w:t>（一）</w:t>
      </w:r>
      <w:r>
        <w:rPr>
          <w:rFonts w:hint="eastAsia"/>
          <w:b/>
          <w:bCs/>
          <w:sz w:val="28"/>
          <w:szCs w:val="36"/>
          <w:lang w:val="en-US" w:eastAsia="zh-CN"/>
        </w:rPr>
        <w:t>引体向上（60分）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cs="Times New Roman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36"/>
          <w:lang w:val="en-US" w:eastAsia="zh-CN" w:bidi="ar-SA"/>
        </w:rPr>
        <w:t>1、测试方法</w:t>
      </w:r>
    </w:p>
    <w:p>
      <w:pPr>
        <w:ind w:firstLine="480" w:firstLineChars="20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引体向上</w:t>
      </w:r>
      <w:r>
        <w:rPr>
          <w:rFonts w:hint="eastAsia"/>
          <w:sz w:val="24"/>
          <w:szCs w:val="32"/>
          <w:lang w:val="en-US" w:eastAsia="zh-CN"/>
        </w:rPr>
        <w:t>测试时限</w:t>
      </w:r>
      <w:r>
        <w:rPr>
          <w:rFonts w:hint="eastAsia"/>
          <w:sz w:val="24"/>
          <w:szCs w:val="32"/>
        </w:rPr>
        <w:t>一分钟</w:t>
      </w:r>
      <w:r>
        <w:rPr>
          <w:rFonts w:hint="eastAsia"/>
          <w:sz w:val="24"/>
          <w:szCs w:val="32"/>
          <w:lang w:eastAsia="zh-CN"/>
        </w:rPr>
        <w:t>，</w:t>
      </w:r>
      <w:r>
        <w:rPr>
          <w:rFonts w:hint="eastAsia"/>
          <w:sz w:val="24"/>
          <w:szCs w:val="32"/>
        </w:rPr>
        <w:t>主要测量的是胸部肌肉的</w:t>
      </w:r>
      <w:r>
        <w:rPr>
          <w:rFonts w:hint="eastAsia"/>
          <w:sz w:val="24"/>
          <w:szCs w:val="32"/>
          <w:lang w:val="en-US" w:eastAsia="zh-CN"/>
        </w:rPr>
        <w:t>力量及</w:t>
      </w:r>
      <w:r>
        <w:rPr>
          <w:rFonts w:hint="eastAsia"/>
          <w:sz w:val="24"/>
          <w:szCs w:val="32"/>
        </w:rPr>
        <w:t>耐力。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cs="Times New Roman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2）</w:t>
      </w:r>
      <w:r>
        <w:rPr>
          <w:rFonts w:hint="eastAsia"/>
          <w:sz w:val="24"/>
          <w:szCs w:val="32"/>
        </w:rPr>
        <w:t>受试者跳起双手正握杠，两手与肩同宽</w:t>
      </w:r>
      <w:r>
        <w:rPr>
          <w:rFonts w:hint="eastAsia"/>
          <w:b/>
          <w:bCs/>
          <w:sz w:val="24"/>
          <w:szCs w:val="32"/>
        </w:rPr>
        <w:t>呈直臂悬垂</w:t>
      </w:r>
      <w:r>
        <w:rPr>
          <w:rFonts w:hint="eastAsia"/>
          <w:sz w:val="24"/>
          <w:szCs w:val="32"/>
        </w:rPr>
        <w:t>，静止后，两臂同时用力引体，上拉至</w:t>
      </w:r>
      <w:r>
        <w:rPr>
          <w:rFonts w:hint="eastAsia"/>
          <w:b/>
          <w:bCs/>
          <w:sz w:val="24"/>
          <w:szCs w:val="32"/>
        </w:rPr>
        <w:t>下颚超过横杆</w:t>
      </w:r>
      <w:r>
        <w:rPr>
          <w:rFonts w:hint="eastAsia"/>
          <w:sz w:val="24"/>
          <w:szCs w:val="32"/>
        </w:rPr>
        <w:t>上缘为完成一次，要求</w:t>
      </w:r>
      <w:r>
        <w:rPr>
          <w:rFonts w:hint="eastAsia"/>
          <w:b/>
          <w:bCs/>
          <w:sz w:val="24"/>
          <w:szCs w:val="32"/>
        </w:rPr>
        <w:t>不能摆动</w:t>
      </w:r>
      <w:r>
        <w:rPr>
          <w:rFonts w:hint="eastAsia"/>
          <w:sz w:val="24"/>
          <w:szCs w:val="32"/>
        </w:rPr>
        <w:t>。记录完成个数。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cs="Times New Roman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36"/>
          <w:lang w:val="en-US" w:eastAsia="zh-CN" w:bidi="ar-SA"/>
        </w:rPr>
        <w:t>2、评分标准</w:t>
      </w:r>
    </w:p>
    <w:p>
      <w:pPr>
        <w:ind w:firstLine="42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具体评分标准见表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1-1、表1-2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表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1-1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男子一分钟引体向上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评分标准</w:t>
      </w:r>
    </w:p>
    <w:tbl>
      <w:tblPr>
        <w:tblStyle w:val="4"/>
        <w:tblW w:w="8834" w:type="dxa"/>
        <w:jc w:val="center"/>
        <w:tblInd w:w="0" w:type="dxa"/>
        <w:tblBorders>
          <w:top w:val="outset" w:color="000001" w:sz="12" w:space="0"/>
          <w:left w:val="outset" w:color="000001" w:sz="12" w:space="0"/>
          <w:bottom w:val="outset" w:color="000001" w:sz="12" w:space="0"/>
          <w:right w:val="outset" w:color="000001" w:sz="12" w:space="0"/>
          <w:insideH w:val="single" w:color="000001" w:sz="4" w:space="0"/>
          <w:insideV w:val="single" w:color="000001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082"/>
        <w:gridCol w:w="878"/>
        <w:gridCol w:w="2063"/>
        <w:gridCol w:w="873"/>
        <w:gridCol w:w="2058"/>
      </w:tblGrid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分值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成绩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分值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成绩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分值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成绩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60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25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59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27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7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6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57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55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42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39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53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36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52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textAlignment w:val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表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1-2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女子一分钟引体向上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评分标准</w:t>
      </w:r>
    </w:p>
    <w:tbl>
      <w:tblPr>
        <w:tblStyle w:val="4"/>
        <w:tblW w:w="8834" w:type="dxa"/>
        <w:jc w:val="center"/>
        <w:tblInd w:w="0" w:type="dxa"/>
        <w:tblBorders>
          <w:top w:val="outset" w:color="000001" w:sz="12" w:space="0"/>
          <w:left w:val="outset" w:color="000001" w:sz="12" w:space="0"/>
          <w:bottom w:val="outset" w:color="000001" w:sz="12" w:space="0"/>
          <w:right w:val="outset" w:color="000001" w:sz="12" w:space="0"/>
          <w:insideH w:val="single" w:color="000001" w:sz="4" w:space="0"/>
          <w:insideV w:val="single" w:color="000001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2082"/>
        <w:gridCol w:w="878"/>
        <w:gridCol w:w="2063"/>
        <w:gridCol w:w="873"/>
        <w:gridCol w:w="2058"/>
      </w:tblGrid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分值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成绩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分值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成绩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分值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成绩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个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）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60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31F20"/>
                <w:sz w:val="21"/>
                <w:szCs w:val="21"/>
                <w:lang w:val="en-US" w:eastAsia="zh-CN"/>
              </w:rPr>
              <w:t>≥</w:t>
            </w: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15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51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45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5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58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14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50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9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40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56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49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8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30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54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48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20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8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52</w:t>
            </w:r>
          </w:p>
        </w:tc>
        <w:tc>
          <w:tcPr>
            <w:tcW w:w="2082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8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47</w:t>
            </w:r>
          </w:p>
        </w:tc>
        <w:tc>
          <w:tcPr>
            <w:tcW w:w="206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  <w:t>10</w:t>
            </w:r>
          </w:p>
        </w:tc>
        <w:tc>
          <w:tcPr>
            <w:tcW w:w="205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231F2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31F20"/>
                <w:sz w:val="21"/>
                <w:szCs w:val="21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kern w:val="2"/>
          <w:sz w:val="28"/>
          <w:szCs w:val="36"/>
          <w:lang w:val="en-US" w:eastAsia="zh-CN" w:bidi="ar-SA"/>
        </w:rPr>
        <w:t>（二）</w:t>
      </w:r>
      <w:r>
        <w:rPr>
          <w:rFonts w:hint="eastAsia"/>
          <w:b/>
          <w:bCs/>
          <w:sz w:val="28"/>
          <w:szCs w:val="36"/>
          <w:lang w:val="en-US" w:eastAsia="zh-CN"/>
        </w:rPr>
        <w:t>立定跳远（40分）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cs="Times New Roman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36"/>
          <w:lang w:val="en-US" w:eastAsia="zh-CN" w:bidi="ar-SA"/>
        </w:rPr>
        <w:t>1、测试方法</w:t>
      </w:r>
    </w:p>
    <w:p>
      <w:pPr>
        <w:ind w:firstLine="42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1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测试时考生</w:t>
      </w:r>
      <w:r>
        <w:rPr>
          <w:rFonts w:hint="eastAsia"/>
          <w:sz w:val="24"/>
          <w:szCs w:val="32"/>
          <w:lang w:eastAsia="zh-CN"/>
        </w:rPr>
        <w:t>两脚自然开立站于起跳线后，脚尖不得踩线。两脚原地同时起跳，不得有垫步或连跳动作。测量起跳线后沿至最后着地点后沿的垂直距离。</w:t>
      </w:r>
    </w:p>
    <w:p>
      <w:pPr>
        <w:ind w:firstLine="42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2</w:t>
      </w:r>
      <w:r>
        <w:rPr>
          <w:rFonts w:hint="eastAsia"/>
          <w:sz w:val="24"/>
          <w:szCs w:val="32"/>
          <w:lang w:eastAsia="zh-CN"/>
        </w:rPr>
        <w:t>）</w:t>
      </w:r>
      <w:r>
        <w:rPr>
          <w:rFonts w:hint="eastAsia"/>
          <w:sz w:val="24"/>
          <w:szCs w:val="32"/>
        </w:rPr>
        <w:t>考生在考试时穿运动鞋，不可穿钉鞋</w:t>
      </w:r>
      <w:r>
        <w:rPr>
          <w:rFonts w:hint="eastAsia"/>
          <w:sz w:val="24"/>
          <w:szCs w:val="32"/>
          <w:lang w:eastAsia="zh-CN"/>
        </w:rPr>
        <w:t>等</w:t>
      </w:r>
      <w:r>
        <w:rPr>
          <w:rFonts w:hint="eastAsia"/>
          <w:sz w:val="24"/>
          <w:szCs w:val="32"/>
        </w:rPr>
        <w:t>。</w:t>
      </w:r>
    </w:p>
    <w:p>
      <w:pPr>
        <w:ind w:firstLine="420"/>
        <w:rPr>
          <w:rFonts w:hint="eastAsia"/>
          <w:sz w:val="24"/>
          <w:szCs w:val="32"/>
          <w:lang w:eastAsia="zh-CN"/>
        </w:rPr>
      </w:pP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3</w:t>
      </w:r>
      <w:r>
        <w:rPr>
          <w:rFonts w:hint="eastAsia"/>
          <w:sz w:val="24"/>
          <w:szCs w:val="32"/>
          <w:lang w:eastAsia="zh-CN"/>
        </w:rPr>
        <w:t>）每位考生可连续</w:t>
      </w:r>
      <w:r>
        <w:rPr>
          <w:rFonts w:hint="eastAsia"/>
          <w:sz w:val="24"/>
          <w:szCs w:val="32"/>
          <w:lang w:val="en-US" w:eastAsia="zh-CN"/>
        </w:rPr>
        <w:t>跳</w:t>
      </w:r>
      <w:r>
        <w:rPr>
          <w:rFonts w:hint="eastAsia"/>
          <w:sz w:val="24"/>
          <w:szCs w:val="32"/>
          <w:lang w:val="en-US"/>
        </w:rPr>
        <w:t>2</w:t>
      </w:r>
      <w:r>
        <w:rPr>
          <w:rFonts w:hint="eastAsia"/>
          <w:sz w:val="24"/>
          <w:szCs w:val="32"/>
          <w:lang w:eastAsia="zh-CN"/>
        </w:rPr>
        <w:t>次，</w:t>
      </w:r>
      <w:r>
        <w:rPr>
          <w:rFonts w:hint="eastAsia"/>
          <w:sz w:val="24"/>
          <w:szCs w:val="32"/>
        </w:rPr>
        <w:t>以其中最佳一次有效成绩为考试成绩</w:t>
      </w:r>
      <w:r>
        <w:rPr>
          <w:rFonts w:hint="eastAsia"/>
          <w:sz w:val="24"/>
          <w:szCs w:val="32"/>
          <w:lang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犯规则没有成绩</w:t>
      </w:r>
      <w:r>
        <w:rPr>
          <w:rFonts w:hint="eastAsia"/>
          <w:sz w:val="24"/>
          <w:szCs w:val="32"/>
          <w:lang w:eastAsia="zh-CN"/>
        </w:rPr>
        <w:t>）。</w:t>
      </w:r>
    </w:p>
    <w:p>
      <w:pPr>
        <w:ind w:firstLine="420"/>
        <w:rPr>
          <w:rFonts w:hint="eastAsia" w:eastAsia="宋体"/>
          <w:sz w:val="24"/>
          <w:szCs w:val="32"/>
          <w:lang w:val="en-US" w:eastAsia="zh-CN"/>
        </w:rPr>
      </w:pPr>
      <w:r>
        <w:rPr>
          <w:rFonts w:hint="eastAsia" w:eastAsia="宋体"/>
          <w:sz w:val="24"/>
          <w:szCs w:val="32"/>
          <w:lang w:val="en-US"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4</w:t>
      </w:r>
      <w:r>
        <w:rPr>
          <w:rFonts w:hint="eastAsia" w:eastAsia="宋体"/>
          <w:sz w:val="24"/>
          <w:szCs w:val="32"/>
          <w:lang w:val="en-US" w:eastAsia="zh-CN"/>
        </w:rPr>
        <w:t>）考生不得踩线，跳完后应往前走1-2步再在考试区外沿回至起跳区，对踩线犯规和不服从裁判安排的考生，裁判员应予以警告（提醒）。</w:t>
      </w:r>
    </w:p>
    <w:p>
      <w:pPr>
        <w:ind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eastAsia="宋体"/>
          <w:sz w:val="24"/>
          <w:szCs w:val="32"/>
          <w:lang w:val="en-US" w:eastAsia="zh-CN"/>
        </w:rPr>
        <w:t>（</w:t>
      </w:r>
      <w:r>
        <w:rPr>
          <w:rFonts w:hint="eastAsia"/>
          <w:sz w:val="24"/>
          <w:szCs w:val="32"/>
          <w:lang w:val="en-US" w:eastAsia="zh-CN"/>
        </w:rPr>
        <w:t>5</w:t>
      </w:r>
      <w:r>
        <w:rPr>
          <w:rFonts w:hint="eastAsia" w:eastAsia="宋体"/>
          <w:sz w:val="24"/>
          <w:szCs w:val="32"/>
          <w:lang w:val="en-US" w:eastAsia="zh-CN"/>
        </w:rPr>
        <w:t>）2次犯规的考生取消其考试资格，成绩记为零分。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cs="Times New Roman"/>
          <w:b/>
          <w:bCs/>
          <w:kern w:val="2"/>
          <w:sz w:val="28"/>
          <w:szCs w:val="36"/>
          <w:lang w:val="en-US" w:eastAsia="zh-CN" w:bidi="ar-SA"/>
        </w:rPr>
      </w:pPr>
      <w:r>
        <w:rPr>
          <w:rFonts w:hint="eastAsia" w:cs="Times New Roman"/>
          <w:b/>
          <w:bCs/>
          <w:kern w:val="2"/>
          <w:sz w:val="28"/>
          <w:szCs w:val="36"/>
          <w:lang w:val="en-US" w:eastAsia="zh-CN" w:bidi="ar-SA"/>
        </w:rPr>
        <w:t>2、评分标准</w:t>
      </w:r>
    </w:p>
    <w:p>
      <w:pPr>
        <w:ind w:firstLine="42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具体评分标准见表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2-1、表2-2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。</w:t>
      </w:r>
    </w:p>
    <w:p>
      <w:pPr>
        <w:ind w:firstLine="420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 xml:space="preserve">表4-1 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男子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立定跳远评分标准</w:t>
      </w:r>
    </w:p>
    <w:tbl>
      <w:tblPr>
        <w:tblStyle w:val="4"/>
        <w:tblW w:w="8598" w:type="dxa"/>
        <w:jc w:val="center"/>
        <w:tblInd w:w="0" w:type="dxa"/>
        <w:tblBorders>
          <w:top w:val="outset" w:color="000001" w:sz="12" w:space="0"/>
          <w:left w:val="outset" w:color="000001" w:sz="12" w:space="0"/>
          <w:bottom w:val="outset" w:color="000001" w:sz="12" w:space="0"/>
          <w:right w:val="outset" w:color="000001" w:sz="12" w:space="0"/>
          <w:insideH w:val="single" w:color="000001" w:sz="4" w:space="0"/>
          <w:insideV w:val="single" w:color="000001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0"/>
        <w:gridCol w:w="1384"/>
        <w:gridCol w:w="583"/>
        <w:gridCol w:w="1370"/>
        <w:gridCol w:w="578"/>
        <w:gridCol w:w="1366"/>
        <w:gridCol w:w="1366"/>
        <w:gridCol w:w="1371"/>
      </w:tblGrid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分值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成绩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（厘米）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分值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成绩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（厘米）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分值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成绩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（厘米）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分值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成绩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（厘米）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0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≧</w:t>
            </w: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300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30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255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20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226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10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185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9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295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29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253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19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222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9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183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8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290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28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250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18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218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8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180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7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280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27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248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17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214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7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178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6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276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26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246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16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210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6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175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5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272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25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244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15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206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5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173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4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268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24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242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14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202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4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170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3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264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23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238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13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198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3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168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2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260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22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234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12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194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2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165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8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1</w:t>
            </w:r>
          </w:p>
        </w:tc>
        <w:tc>
          <w:tcPr>
            <w:tcW w:w="1384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258</w:t>
            </w:r>
          </w:p>
        </w:tc>
        <w:tc>
          <w:tcPr>
            <w:tcW w:w="58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21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230</w:t>
            </w:r>
          </w:p>
        </w:tc>
        <w:tc>
          <w:tcPr>
            <w:tcW w:w="578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11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190</w:t>
            </w:r>
          </w:p>
        </w:tc>
        <w:tc>
          <w:tcPr>
            <w:tcW w:w="136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1</w:t>
            </w:r>
          </w:p>
        </w:tc>
        <w:tc>
          <w:tcPr>
            <w:tcW w:w="137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160</w:t>
            </w:r>
          </w:p>
        </w:tc>
      </w:tr>
    </w:tbl>
    <w:p>
      <w:pPr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表4-2 女子立定跳远评分标准</w:t>
      </w:r>
    </w:p>
    <w:tbl>
      <w:tblPr>
        <w:tblStyle w:val="4"/>
        <w:tblW w:w="8718" w:type="dxa"/>
        <w:jc w:val="center"/>
        <w:tblInd w:w="0" w:type="dxa"/>
        <w:tblBorders>
          <w:top w:val="outset" w:color="000001" w:sz="12" w:space="0"/>
          <w:left w:val="outset" w:color="000001" w:sz="12" w:space="0"/>
          <w:bottom w:val="outset" w:color="000001" w:sz="12" w:space="0"/>
          <w:right w:val="outset" w:color="000001" w:sz="12" w:space="0"/>
          <w:insideH w:val="single" w:color="000001" w:sz="4" w:space="0"/>
          <w:insideV w:val="single" w:color="000001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1403"/>
        <w:gridCol w:w="590"/>
        <w:gridCol w:w="1389"/>
        <w:gridCol w:w="586"/>
        <w:gridCol w:w="1386"/>
        <w:gridCol w:w="1386"/>
        <w:gridCol w:w="1391"/>
      </w:tblGrid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分值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成绩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（厘米）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分值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成绩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（厘米）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分值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成绩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（厘米）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分值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eastAsia="zh-CN"/>
              </w:rPr>
              <w:t>成绩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（厘米）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0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≧</w:t>
            </w: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250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30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218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20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188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10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168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9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245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29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216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19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186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9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165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" w:hRule="atLeast"/>
          <w:jc w:val="center"/>
        </w:trPr>
        <w:tc>
          <w:tcPr>
            <w:tcW w:w="5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8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240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28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214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18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184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8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163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7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235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27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212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17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182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7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160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6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230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26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210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16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180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6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155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  <w:jc w:val="center"/>
        </w:trPr>
        <w:tc>
          <w:tcPr>
            <w:tcW w:w="5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5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228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25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206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15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178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5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150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4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226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24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202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14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176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4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145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3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224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23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198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13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174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3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140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2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222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22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196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12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172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2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135</w:t>
            </w:r>
          </w:p>
        </w:tc>
      </w:tr>
      <w:tr>
        <w:tblPrEx>
          <w:tblBorders>
            <w:top w:val="outset" w:color="000001" w:sz="12" w:space="0"/>
            <w:left w:val="outset" w:color="000001" w:sz="12" w:space="0"/>
            <w:bottom w:val="outset" w:color="000001" w:sz="12" w:space="0"/>
            <w:right w:val="outset" w:color="000001" w:sz="12" w:space="0"/>
            <w:insideH w:val="single" w:color="000001" w:sz="4" w:space="0"/>
            <w:insideV w:val="single" w:color="000001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587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1</w:t>
            </w:r>
          </w:p>
        </w:tc>
        <w:tc>
          <w:tcPr>
            <w:tcW w:w="1403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220</w:t>
            </w:r>
          </w:p>
        </w:tc>
        <w:tc>
          <w:tcPr>
            <w:tcW w:w="590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21</w:t>
            </w:r>
          </w:p>
        </w:tc>
        <w:tc>
          <w:tcPr>
            <w:tcW w:w="1389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192</w:t>
            </w:r>
          </w:p>
        </w:tc>
        <w:tc>
          <w:tcPr>
            <w:tcW w:w="5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11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170</w:t>
            </w:r>
          </w:p>
        </w:tc>
        <w:tc>
          <w:tcPr>
            <w:tcW w:w="1386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pacing w:val="12"/>
                <w:sz w:val="21"/>
                <w:szCs w:val="21"/>
                <w:shd w:val="clear" w:color="auto" w:fill="FFFFFF"/>
                <w:lang w:val="en-US"/>
              </w:rPr>
              <w:t>1</w:t>
            </w:r>
          </w:p>
        </w:tc>
        <w:tc>
          <w:tcPr>
            <w:tcW w:w="1391" w:type="dxa"/>
            <w:tcBorders>
              <w:tl2br w:val="nil"/>
              <w:tr2bl w:val="nil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auto"/>
                <w:spacing w:val="12"/>
                <w:kern w:val="0"/>
                <w:sz w:val="21"/>
                <w:szCs w:val="21"/>
                <w:shd w:val="clear" w:color="auto" w:fill="FFFFFF"/>
                <w:lang w:val="en-US" w:eastAsia="zh-CN" w:bidi="ar"/>
              </w:rPr>
              <w:t>130</w:t>
            </w:r>
          </w:p>
        </w:tc>
      </w:tr>
    </w:tbl>
    <w:p>
      <w:pPr>
        <w:jc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BAB2D"/>
    <w:multiLevelType w:val="singleLevel"/>
    <w:tmpl w:val="676BAB2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24061D"/>
    <w:rsid w:val="00DC7D0C"/>
    <w:rsid w:val="19284AFA"/>
    <w:rsid w:val="22DF6543"/>
    <w:rsid w:val="330D3AE3"/>
    <w:rsid w:val="396A038E"/>
    <w:rsid w:val="3F2A2E40"/>
    <w:rsid w:val="4048245B"/>
    <w:rsid w:val="4924061D"/>
    <w:rsid w:val="4DC3765E"/>
    <w:rsid w:val="57BA200A"/>
    <w:rsid w:val="6BF34703"/>
    <w:rsid w:val="6D3C22F3"/>
    <w:rsid w:val="74E10D4F"/>
    <w:rsid w:val="7F59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1506</Words>
  <Characters>2291</Characters>
  <Lines>0</Lines>
  <Paragraphs>0</Paragraphs>
  <TotalTime>0</TotalTime>
  <ScaleCrop>false</ScaleCrop>
  <LinksUpToDate>false</LinksUpToDate>
  <CharactersWithSpaces>2300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2024-12-25T06:14:00Z</dcterms:created>
  <dc:creator>小宝贝的电脑</dc:creator>
  <cp:lastModifiedBy>小宝贝的电脑</cp:lastModifiedBy>
  <dcterms:modified xsi:type="dcterms:W3CDTF">2025-01-14T14:45:07Z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  <property fmtid="{D5CDD505-2E9C-101B-9397-08002B2CF9AE}" pid="3" name="ICV">
    <vt:lpwstr>C3BB377186A346F8AFBE35850B0D9515_13</vt:lpwstr>
  </property>
  <property fmtid="{D5CDD505-2E9C-101B-9397-08002B2CF9AE}" pid="4" name="KSOTemplateDocerSaveRecord">
    <vt:lpwstr>eyJoZGlkIjoiYTYyN2NmNDAzMWY3Y2Q3OWRjYzA1ZjQ1YWEyNjVkMmYiLCJ1c2VySWQiOiIzNTA3MTEyMDYifQ==</vt:lpwstr>
  </property>
</Properties>
</file>