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586B" w14:textId="7CC956F5" w:rsidR="00896C94" w:rsidRDefault="00000000">
      <w:pPr>
        <w:jc w:val="center"/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湖南体育职业学院单独招生考试</w:t>
      </w:r>
    </w:p>
    <w:p w14:paraId="2A31AA75" w14:textId="77777777" w:rsidR="00896C94" w:rsidRDefault="00000000">
      <w:pPr>
        <w:jc w:val="center"/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高尔夫球专项测试标准</w:t>
      </w:r>
    </w:p>
    <w:p w14:paraId="4E651D13" w14:textId="77777777" w:rsidR="00896C94" w:rsidRDefault="00000000">
      <w:pPr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一、测试内容与分值</w:t>
      </w:r>
    </w:p>
    <w:p w14:paraId="18194DB1" w14:textId="77777777" w:rsidR="00896C94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（一）立定跳远              20分</w:t>
      </w:r>
    </w:p>
    <w:p w14:paraId="1DC62AC3" w14:textId="77777777" w:rsidR="00896C94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（二）高尔夫球挥杆技术      40分</w:t>
      </w:r>
    </w:p>
    <w:p w14:paraId="56633BCD" w14:textId="77777777" w:rsidR="00896C94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（三）高尔夫球短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切杆技术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  40分</w:t>
      </w:r>
    </w:p>
    <w:p w14:paraId="37FA13D2" w14:textId="77777777" w:rsidR="00896C94" w:rsidRDefault="00000000">
      <w:pPr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二、测试方法与评分标准</w:t>
      </w:r>
    </w:p>
    <w:p w14:paraId="0FD72BCB" w14:textId="77777777" w:rsidR="00896C94" w:rsidRDefault="00000000">
      <w:pPr>
        <w:pStyle w:val="a3"/>
        <w:widowControl/>
        <w:shd w:val="clear" w:color="auto" w:fill="FFFFFF"/>
        <w:spacing w:beforeAutospacing="0" w:afterAutospacing="0" w:line="449" w:lineRule="atLeast"/>
        <w:jc w:val="both"/>
        <w:rPr>
          <w:rFonts w:ascii="宋体" w:eastAsia="宋体" w:hAnsi="宋体" w:cs="宋体" w:hint="eastAsia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（一）立定跳远（20分）</w:t>
      </w:r>
    </w:p>
    <w:p w14:paraId="4CB7CFAE" w14:textId="77777777" w:rsidR="00896C94" w:rsidRDefault="00000000">
      <w:pPr>
        <w:pStyle w:val="a3"/>
        <w:widowControl/>
        <w:shd w:val="clear" w:color="auto" w:fill="FFFFFF"/>
        <w:spacing w:beforeAutospacing="0" w:afterAutospacing="0" w:line="449" w:lineRule="atLeast"/>
        <w:ind w:firstLine="420"/>
        <w:jc w:val="both"/>
        <w:rPr>
          <w:rFonts w:ascii="宋体" w:eastAsia="宋体" w:hAnsi="宋体" w:cs="宋体" w:hint="eastAsia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1.测试方法：测试时考生两脚自然开立站于起跳线后，脚尖不得踩线。两脚原地同时起跳，不得有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垫步或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连跳动作。测量起跳线后沿至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最后着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地点后沿的垂直距离。每位考生可连续跳2次，取最好成绩。</w:t>
      </w:r>
    </w:p>
    <w:p w14:paraId="42A7243F" w14:textId="77777777" w:rsidR="00896C94" w:rsidRDefault="00000000">
      <w:pPr>
        <w:pStyle w:val="a3"/>
        <w:widowControl/>
        <w:shd w:val="clear" w:color="auto" w:fill="FFFFFF"/>
        <w:spacing w:beforeAutospacing="0" w:afterAutospacing="0" w:line="449" w:lineRule="atLeast"/>
        <w:ind w:firstLine="420"/>
        <w:jc w:val="both"/>
        <w:rPr>
          <w:rFonts w:ascii="宋体" w:eastAsia="宋体" w:hAnsi="宋体" w:cs="宋体" w:hint="eastAsia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2.测试要求：考生不得踩线，跳完后应往前走1-2步再在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考试区外沿回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至起跳区，对踩线犯规和不服从裁判安排的考生，裁判员应予以警告，2次犯规则或受到警告的考生取消其考试资格。</w:t>
      </w:r>
    </w:p>
    <w:p w14:paraId="21265D28" w14:textId="77777777" w:rsidR="00896C94" w:rsidRDefault="00000000">
      <w:pPr>
        <w:pStyle w:val="a3"/>
        <w:widowControl/>
        <w:shd w:val="clear" w:color="auto" w:fill="FFFFFF"/>
        <w:spacing w:beforeAutospacing="0" w:afterAutospacing="0" w:line="449" w:lineRule="atLeast"/>
        <w:ind w:firstLine="420"/>
        <w:jc w:val="both"/>
        <w:rPr>
          <w:rFonts w:ascii="宋体" w:eastAsia="宋体" w:hAnsi="宋体" w:cs="宋体" w:hint="eastAsia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3.评分标准：立定跳远评分标准详见表1。</w:t>
      </w:r>
    </w:p>
    <w:p w14:paraId="57D079F5" w14:textId="77777777" w:rsidR="00896C94" w:rsidRDefault="00000000">
      <w:pPr>
        <w:pStyle w:val="a3"/>
        <w:widowControl/>
        <w:shd w:val="clear" w:color="auto" w:fill="FFFFFF"/>
        <w:spacing w:beforeAutospacing="0" w:afterAutospacing="0" w:line="449" w:lineRule="atLeast"/>
        <w:ind w:firstLine="420"/>
        <w:jc w:val="center"/>
        <w:rPr>
          <w:rFonts w:ascii="宋体" w:eastAsia="宋体" w:hAnsi="宋体" w:cs="宋体" w:hint="eastAsia"/>
          <w:kern w:val="2"/>
          <w:sz w:val="21"/>
          <w:szCs w:val="21"/>
        </w:rPr>
      </w:pPr>
      <w:r>
        <w:rPr>
          <w:rFonts w:ascii="宋体" w:eastAsia="宋体" w:hAnsi="宋体" w:cs="宋体" w:hint="eastAsia"/>
          <w:kern w:val="2"/>
          <w:sz w:val="21"/>
          <w:szCs w:val="21"/>
        </w:rPr>
        <w:t>表1  立定跳远评分标准</w:t>
      </w:r>
    </w:p>
    <w:tbl>
      <w:tblPr>
        <w:tblW w:w="833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1394"/>
        <w:gridCol w:w="589"/>
        <w:gridCol w:w="1361"/>
        <w:gridCol w:w="569"/>
        <w:gridCol w:w="1473"/>
        <w:gridCol w:w="680"/>
        <w:gridCol w:w="1632"/>
      </w:tblGrid>
      <w:tr w:rsidR="00896C94" w14:paraId="21FF690F" w14:textId="77777777">
        <w:trPr>
          <w:trHeight w:val="52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E38F35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分值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F9D0F9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男子成绩（厘米）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D2CFE0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分值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7DA21C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男子成绩（厘米）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C0EEED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分值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9AE35F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女子成绩（厘米）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119538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分值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B9659CB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女子成绩（厘米）</w:t>
            </w:r>
          </w:p>
        </w:tc>
      </w:tr>
      <w:tr w:rsidR="00896C94" w14:paraId="7020E9AB" w14:textId="77777777">
        <w:trPr>
          <w:trHeight w:val="524"/>
          <w:jc w:val="center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6E33A6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C040EB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≧281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875A81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A7C641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211-215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6D78B7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BCDACC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≧221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22A78B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823464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156-160</w:t>
            </w:r>
          </w:p>
        </w:tc>
      </w:tr>
      <w:tr w:rsidR="00896C94" w14:paraId="2FC725B2" w14:textId="77777777">
        <w:trPr>
          <w:trHeight w:val="524"/>
          <w:jc w:val="center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B14360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729643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271-280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FB60C2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BBB2D8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206-210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C8BD11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0A22A5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211-220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DFFC51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9DF8A3E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151-155</w:t>
            </w:r>
          </w:p>
        </w:tc>
      </w:tr>
      <w:tr w:rsidR="00896C94" w14:paraId="4299A8CF" w14:textId="77777777">
        <w:trPr>
          <w:trHeight w:val="524"/>
          <w:jc w:val="center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FDE7D9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B41C90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261-270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B8AB03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855EBE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201-205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29071E6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6E33FC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201-210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0CD2391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DA1D0F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146-150</w:t>
            </w:r>
          </w:p>
        </w:tc>
      </w:tr>
      <w:tr w:rsidR="00896C94" w14:paraId="5F77A6E7" w14:textId="77777777">
        <w:trPr>
          <w:trHeight w:val="524"/>
          <w:jc w:val="center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EDE2C5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2163AE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251-260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F9C1F5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92B33C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198-200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F2FFE8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502B77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191-200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8A05950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8F1DD0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143-145</w:t>
            </w:r>
          </w:p>
        </w:tc>
      </w:tr>
      <w:tr w:rsidR="00896C94" w14:paraId="2137DFE6" w14:textId="77777777">
        <w:trPr>
          <w:trHeight w:val="524"/>
          <w:jc w:val="center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C4ACCF4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A568BC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241-250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AFC1B2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A6BBDB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195-197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819382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04989F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186-190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600705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7FA1D04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140-142</w:t>
            </w:r>
          </w:p>
        </w:tc>
      </w:tr>
      <w:tr w:rsidR="00896C94" w14:paraId="467BD593" w14:textId="77777777">
        <w:trPr>
          <w:trHeight w:val="524"/>
          <w:jc w:val="center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952BEE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C33E33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236-240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36045E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525BD2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182-194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9960AD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D1EC171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181-185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EFB170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770807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137-139</w:t>
            </w:r>
          </w:p>
        </w:tc>
      </w:tr>
      <w:tr w:rsidR="00896C94" w14:paraId="073EF82C" w14:textId="77777777">
        <w:trPr>
          <w:trHeight w:val="524"/>
          <w:jc w:val="center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7BD4ADC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lastRenderedPageBreak/>
              <w:t>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EDA752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231-235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38E6FA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01FE22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179-181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7F14C0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4BDEA5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176-180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A93210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F26CA5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134-136</w:t>
            </w:r>
          </w:p>
        </w:tc>
      </w:tr>
      <w:tr w:rsidR="00896C94" w14:paraId="78C7D6C4" w14:textId="77777777">
        <w:trPr>
          <w:trHeight w:val="524"/>
          <w:jc w:val="center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C357C6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0B0BB8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226-230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CD3B93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737D46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176-178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99D58D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A24402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171-175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17ECFF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EBDE9C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131-133</w:t>
            </w:r>
          </w:p>
        </w:tc>
      </w:tr>
      <w:tr w:rsidR="00896C94" w14:paraId="5247E6D6" w14:textId="77777777">
        <w:trPr>
          <w:trHeight w:val="524"/>
          <w:jc w:val="center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872413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7FC4F1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221-225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B33BCC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309F0AD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173-175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630873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47D0F5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166-170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283527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8BCD19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126-130</w:t>
            </w:r>
          </w:p>
        </w:tc>
      </w:tr>
      <w:tr w:rsidR="00896C94" w14:paraId="14139C59" w14:textId="77777777">
        <w:trPr>
          <w:trHeight w:val="524"/>
          <w:jc w:val="center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B6F86C5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920409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216-220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B1D09F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9D2746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171-172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F87527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B3595F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161-165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86343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984BB56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121-125</w:t>
            </w:r>
          </w:p>
        </w:tc>
      </w:tr>
      <w:tr w:rsidR="00896C94" w14:paraId="720B9CFB" w14:textId="77777777">
        <w:trPr>
          <w:trHeight w:val="524"/>
          <w:jc w:val="center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61CE75" w14:textId="77777777" w:rsidR="00896C94" w:rsidRDefault="00896C94">
            <w:pPr>
              <w:widowControl/>
              <w:rPr>
                <w:rFonts w:ascii="宋体" w:eastAsia="宋体" w:hAnsi="宋体" w:cs="宋体" w:hint="eastAsia"/>
                <w:color w:val="000000"/>
                <w:spacing w:val="1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3A4D52" w14:textId="77777777" w:rsidR="00896C94" w:rsidRDefault="00896C94">
            <w:pPr>
              <w:widowControl/>
              <w:rPr>
                <w:rFonts w:ascii="宋体" w:eastAsia="宋体" w:hAnsi="宋体" w:cs="宋体" w:hint="eastAsia"/>
                <w:color w:val="000000"/>
                <w:spacing w:val="12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5B5356E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CF9382" w14:textId="77777777" w:rsidR="00896C9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≦170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5A8DD6" w14:textId="77777777" w:rsidR="00896C94" w:rsidRDefault="00896C94">
            <w:pPr>
              <w:widowControl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0019A5" w14:textId="77777777" w:rsidR="00896C94" w:rsidRDefault="00896C94">
            <w:pPr>
              <w:widowControl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E48CAE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F5E2D4" w14:textId="77777777" w:rsidR="00896C94" w:rsidRDefault="00000000">
            <w:pPr>
              <w:widowControl/>
              <w:jc w:val="center"/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≦120</w:t>
            </w:r>
          </w:p>
        </w:tc>
      </w:tr>
    </w:tbl>
    <w:p w14:paraId="42922B57" w14:textId="77777777" w:rsidR="00896C94" w:rsidRDefault="00000000">
      <w:pPr>
        <w:pStyle w:val="a3"/>
        <w:widowControl/>
        <w:shd w:val="clear" w:color="auto" w:fill="FFFFFF"/>
        <w:spacing w:beforeAutospacing="0" w:afterAutospacing="0" w:line="449" w:lineRule="atLeast"/>
        <w:jc w:val="both"/>
        <w:rPr>
          <w:rFonts w:ascii="宋体" w:eastAsia="宋体" w:hAnsi="宋体" w:cs="宋体" w:hint="eastAsia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12"/>
          <w:sz w:val="22"/>
          <w:szCs w:val="22"/>
        </w:rPr>
        <w:t xml:space="preserve">         </w:t>
      </w:r>
      <w:r>
        <w:rPr>
          <w:rFonts w:ascii="宋体" w:eastAsia="宋体" w:hAnsi="宋体" w:cs="宋体" w:hint="eastAsia"/>
          <w:kern w:val="2"/>
          <w:sz w:val="21"/>
          <w:szCs w:val="21"/>
        </w:rPr>
        <w:t>备注：立定跳远测量成绩记录采用四舍五入法精确到1厘米。</w:t>
      </w:r>
    </w:p>
    <w:p w14:paraId="7C9580A5" w14:textId="77777777" w:rsidR="00896C94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（二）高尔夫球挥杆技术（40分）</w:t>
      </w:r>
    </w:p>
    <w:p w14:paraId="0E752431" w14:textId="77777777" w:rsidR="00896C94" w:rsidRDefault="00000000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测试方法：考生在学院高尔夫球模拟室进行全挥杆技术击球，共击打5颗球，将对其挥杆的技术动作及击球效果两方面进行综合评分。技术动作（20分）：准备姿势10分，挥杆动作10分；击球效果（20分）：每球4分。</w:t>
      </w:r>
    </w:p>
    <w:p w14:paraId="3EFA3528" w14:textId="77777777" w:rsidR="00896C94" w:rsidRDefault="00000000">
      <w:pPr>
        <w:pStyle w:val="a3"/>
        <w:widowControl/>
        <w:shd w:val="clear" w:color="auto" w:fill="FFFFFF"/>
        <w:spacing w:beforeAutospacing="0" w:afterAutospacing="0" w:line="449" w:lineRule="atLeast"/>
        <w:ind w:firstLineChars="200" w:firstLine="560"/>
        <w:jc w:val="both"/>
        <w:rPr>
          <w:rFonts w:ascii="宋体" w:eastAsia="宋体" w:hAnsi="宋体" w:cs="宋体" w:hint="eastAsia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2.测试要求：考生使用7号铁杆击球，可以试挥杆但试挥杆次数不得超过2次，每次完击球需等球静止后才能进行下一次击球，评分采用3人评分制，取平均分为最后得分。</w:t>
      </w:r>
    </w:p>
    <w:p w14:paraId="1FD612B4" w14:textId="77777777" w:rsidR="00896C94" w:rsidRDefault="00000000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3.评分标准：挥杆技术评分标准详见表2，挥杆击球效果评分标准详见表3。</w:t>
      </w:r>
    </w:p>
    <w:p w14:paraId="72984EB1" w14:textId="77777777" w:rsidR="00896C94" w:rsidRDefault="00000000">
      <w:pPr>
        <w:jc w:val="center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表2  挥杆技术评分标准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4048"/>
        <w:gridCol w:w="3462"/>
        <w:gridCol w:w="1012"/>
      </w:tblGrid>
      <w:tr w:rsidR="00896C94" w14:paraId="70F31068" w14:textId="77777777">
        <w:trPr>
          <w:trHeight w:val="438"/>
          <w:jc w:val="center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FCB32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评分因素</w:t>
            </w:r>
          </w:p>
        </w:tc>
      </w:tr>
      <w:tr w:rsidR="00896C94" w14:paraId="32EE48D3" w14:textId="77777777">
        <w:trPr>
          <w:trHeight w:val="424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95E6B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准备姿势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7F36E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全挥杆动作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2A484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分值</w:t>
            </w:r>
          </w:p>
        </w:tc>
      </w:tr>
      <w:tr w:rsidR="00896C94" w14:paraId="46EB7606" w14:textId="77777777">
        <w:trPr>
          <w:trHeight w:val="624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C9D91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站姿与握杆很好，身体的关节角度及脊柱的倾斜度很好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5B87D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动作的流畅性和稳定性很好，身体协调性与发力顺序很好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37425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9.0-10分</w:t>
            </w:r>
          </w:p>
        </w:tc>
      </w:tr>
      <w:tr w:rsidR="00896C94" w14:paraId="306324A6" w14:textId="77777777">
        <w:trPr>
          <w:trHeight w:val="624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BA210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站姿与握杆较好，身体的关节角度及脊柱的倾斜度较好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53082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动作的流畅性和稳定性较好，身体协调性与发力顺序较好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2A5E5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8.0-8.9分</w:t>
            </w:r>
          </w:p>
        </w:tc>
      </w:tr>
      <w:tr w:rsidR="00896C94" w14:paraId="475EC912" w14:textId="77777777">
        <w:trPr>
          <w:trHeight w:val="624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1C1DA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站姿与握杆一般，身体的关节角度及脊柱的倾斜度一般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6C853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动作的流畅性和稳定性一般，身体协调性与发力顺序一般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FE2DC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7.0-7.9分</w:t>
            </w:r>
          </w:p>
        </w:tc>
      </w:tr>
      <w:tr w:rsidR="00896C94" w14:paraId="3AA8BA0D" w14:textId="77777777">
        <w:trPr>
          <w:trHeight w:val="624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48564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站姿与握杆差，身体的关节角度及脊柱的倾斜度差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E1C9A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动作的流畅性和稳定性差，身体协调性与发力顺序差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C2087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6.0-6.9分</w:t>
            </w:r>
          </w:p>
        </w:tc>
      </w:tr>
      <w:tr w:rsidR="00896C94" w14:paraId="6B76B568" w14:textId="77777777">
        <w:trPr>
          <w:trHeight w:val="624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66AD9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站姿与握杆很差，身体的关节角度及脊柱的倾斜度很差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DF6C7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作的流畅性和稳定性很差，身体协调性与发力顺序很差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0F227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0-5.9分</w:t>
            </w:r>
          </w:p>
        </w:tc>
      </w:tr>
    </w:tbl>
    <w:p w14:paraId="441A3E8F" w14:textId="77777777" w:rsidR="00896C94" w:rsidRDefault="00000000">
      <w:pPr>
        <w:jc w:val="center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表3  挥杆击球效果评分标准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3926"/>
        <w:gridCol w:w="3142"/>
        <w:gridCol w:w="1454"/>
      </w:tblGrid>
      <w:tr w:rsidR="00896C94" w14:paraId="62CEC457" w14:textId="77777777">
        <w:trPr>
          <w:trHeight w:val="423"/>
          <w:jc w:val="center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EBD74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男子（码）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6EC40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女子（码）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2164F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分值</w:t>
            </w:r>
          </w:p>
        </w:tc>
      </w:tr>
      <w:tr w:rsidR="00896C94" w14:paraId="08F7C426" w14:textId="77777777">
        <w:trPr>
          <w:trHeight w:val="423"/>
          <w:jc w:val="center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F3052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击球距离≧100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D9726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击球距离≧80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C7315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4分</w:t>
            </w:r>
          </w:p>
        </w:tc>
      </w:tr>
      <w:tr w:rsidR="00896C94" w14:paraId="20FD8A3B" w14:textId="77777777">
        <w:trPr>
          <w:trHeight w:val="423"/>
          <w:jc w:val="center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C9F47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击球距离80-99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7267B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击球距离60-79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C25A8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3分</w:t>
            </w:r>
          </w:p>
        </w:tc>
      </w:tr>
      <w:tr w:rsidR="00896C94" w14:paraId="35CC0229" w14:textId="77777777">
        <w:trPr>
          <w:trHeight w:val="423"/>
          <w:jc w:val="center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CB800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击球距离60-79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BA52D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击球距离40-59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C8CA2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2分</w:t>
            </w:r>
          </w:p>
        </w:tc>
      </w:tr>
      <w:tr w:rsidR="00896C94" w14:paraId="090BFBE2" w14:textId="77777777">
        <w:trPr>
          <w:trHeight w:val="423"/>
          <w:jc w:val="center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BBA88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击球距离40-59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FD2DE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击球距离20-39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95202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1分</w:t>
            </w:r>
          </w:p>
        </w:tc>
      </w:tr>
      <w:tr w:rsidR="00896C94" w14:paraId="2C5D14CC" w14:textId="77777777">
        <w:trPr>
          <w:trHeight w:val="423"/>
          <w:jc w:val="center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AC8D2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击球距离</w:t>
            </w: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4"/>
              </w:rPr>
              <w:t>≦</w:t>
            </w:r>
            <w:r>
              <w:rPr>
                <w:rFonts w:ascii="宋体" w:eastAsia="宋体" w:hAnsi="宋体" w:cs="宋体" w:hint="eastAsia"/>
                <w:sz w:val="24"/>
              </w:rPr>
              <w:t>39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6F137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击球距离</w:t>
            </w: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4"/>
              </w:rPr>
              <w:t>≦</w:t>
            </w:r>
            <w:r>
              <w:rPr>
                <w:rFonts w:ascii="宋体" w:eastAsia="宋体" w:hAnsi="宋体" w:cs="宋体" w:hint="eastAsia"/>
                <w:sz w:val="24"/>
              </w:rPr>
              <w:t>19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0850C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0分</w:t>
            </w:r>
          </w:p>
        </w:tc>
      </w:tr>
    </w:tbl>
    <w:p w14:paraId="09F39E1E" w14:textId="77777777" w:rsidR="00896C94" w:rsidRDefault="00000000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</w:t>
      </w:r>
      <w:r>
        <w:rPr>
          <w:rFonts w:ascii="宋体" w:eastAsia="宋体" w:hAnsi="宋体" w:cs="宋体" w:hint="eastAsia"/>
          <w:szCs w:val="21"/>
        </w:rPr>
        <w:t>备注：击球距离成绩记录采用四舍五入法精确到1码。</w:t>
      </w:r>
    </w:p>
    <w:p w14:paraId="6205ADBA" w14:textId="77777777" w:rsidR="00896C94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（三）高尔夫球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短切杆技术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（40分）</w:t>
      </w:r>
    </w:p>
    <w:p w14:paraId="0EE6A7B1" w14:textId="77777777" w:rsidR="00896C94" w:rsidRDefault="00000000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1、测试方法：考生在学院高尔夫球模拟室进行短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切杆技术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击球，距离旗杆25码处共击打5颗球，将对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其短切杆的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技术动作及击球效果两方面进行综合评分。技术动作（20分）：准备姿势10分，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切杆动作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10分；击球效果（20分）：每球4分。</w:t>
      </w:r>
    </w:p>
    <w:p w14:paraId="41BBF317" w14:textId="77777777" w:rsidR="00896C94" w:rsidRDefault="00000000">
      <w:pPr>
        <w:pStyle w:val="a3"/>
        <w:widowControl/>
        <w:shd w:val="clear" w:color="auto" w:fill="FFFFFF"/>
        <w:spacing w:beforeAutospacing="0" w:afterAutospacing="0" w:line="449" w:lineRule="atLeast"/>
        <w:ind w:firstLine="420"/>
        <w:jc w:val="both"/>
        <w:rPr>
          <w:rFonts w:ascii="宋体" w:eastAsia="宋体" w:hAnsi="宋体" w:cs="宋体" w:hint="eastAsia"/>
          <w:kern w:val="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2、测试要求：</w:t>
      </w:r>
      <w:r>
        <w:rPr>
          <w:rFonts w:ascii="宋体" w:eastAsia="宋体" w:hAnsi="宋体" w:cs="宋体" w:hint="eastAsia"/>
          <w:kern w:val="2"/>
          <w:sz w:val="28"/>
          <w:szCs w:val="28"/>
        </w:rPr>
        <w:t>考生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使用</w:t>
      </w:r>
      <w:r>
        <w:rPr>
          <w:rFonts w:ascii="宋体" w:eastAsia="宋体" w:hAnsi="宋体" w:cs="宋体" w:hint="eastAsia"/>
          <w:sz w:val="28"/>
          <w:szCs w:val="28"/>
        </w:rPr>
        <w:t>使用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短杆或角度杆</w:t>
      </w:r>
      <w:r>
        <w:rPr>
          <w:rFonts w:ascii="宋体" w:eastAsia="宋体" w:hAnsi="宋体" w:cs="宋体" w:hint="eastAsia"/>
          <w:kern w:val="2"/>
          <w:sz w:val="28"/>
          <w:szCs w:val="28"/>
        </w:rPr>
        <w:t>击球，可以试挥杆但试挥杆次数不得超过2次，每次击完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球需球静止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后才能进行下一次击球，</w:t>
      </w:r>
      <w:r>
        <w:rPr>
          <w:rFonts w:ascii="宋体" w:eastAsia="宋体" w:hAnsi="宋体" w:cs="宋体" w:hint="eastAsia"/>
          <w:sz w:val="28"/>
          <w:szCs w:val="28"/>
        </w:rPr>
        <w:t>评分采用3人评分制，取平均分为最后得分</w:t>
      </w:r>
      <w:r>
        <w:rPr>
          <w:rFonts w:ascii="宋体" w:eastAsia="宋体" w:hAnsi="宋体" w:cs="宋体" w:hint="eastAsia"/>
          <w:kern w:val="2"/>
          <w:sz w:val="28"/>
          <w:szCs w:val="28"/>
        </w:rPr>
        <w:t>。</w:t>
      </w:r>
    </w:p>
    <w:p w14:paraId="62697F43" w14:textId="77777777" w:rsidR="00896C94" w:rsidRDefault="00000000">
      <w:pPr>
        <w:ind w:firstLineChars="200" w:firstLine="56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8"/>
          <w:szCs w:val="28"/>
        </w:rPr>
        <w:t>3、评分标准：短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切杆技术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评分标准详见表4，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短切杆击球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效果评分标准详见表5。</w:t>
      </w:r>
    </w:p>
    <w:p w14:paraId="0444193E" w14:textId="77777777" w:rsidR="00896C94" w:rsidRDefault="00000000">
      <w:pPr>
        <w:jc w:val="center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表4  短</w:t>
      </w:r>
      <w:proofErr w:type="gramStart"/>
      <w:r>
        <w:rPr>
          <w:rFonts w:ascii="宋体" w:eastAsia="宋体" w:hAnsi="宋体" w:cs="宋体" w:hint="eastAsia"/>
          <w:szCs w:val="21"/>
        </w:rPr>
        <w:t>切杆技术</w:t>
      </w:r>
      <w:proofErr w:type="gramEnd"/>
      <w:r>
        <w:rPr>
          <w:rFonts w:ascii="宋体" w:eastAsia="宋体" w:hAnsi="宋体" w:cs="宋体" w:hint="eastAsia"/>
          <w:szCs w:val="21"/>
        </w:rPr>
        <w:t>评分标准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3937"/>
        <w:gridCol w:w="3469"/>
        <w:gridCol w:w="1116"/>
      </w:tblGrid>
      <w:tr w:rsidR="00896C94" w14:paraId="7A26D5A3" w14:textId="77777777">
        <w:trPr>
          <w:trHeight w:val="538"/>
          <w:jc w:val="center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90237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评分因素</w:t>
            </w:r>
          </w:p>
        </w:tc>
      </w:tr>
      <w:tr w:rsidR="00896C94" w14:paraId="0C026ADB" w14:textId="77777777">
        <w:trPr>
          <w:trHeight w:val="399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ED05E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准备姿势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C6D42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短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切杆动作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83EE9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分值</w:t>
            </w:r>
          </w:p>
        </w:tc>
      </w:tr>
      <w:tr w:rsidR="00896C94" w14:paraId="3A62C18B" w14:textId="77777777">
        <w:trPr>
          <w:trHeight w:val="639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A10ED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站姿与握杆很好，身体的关节角度及重心分布很好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824E0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动作的流畅性和稳定性很好，身体协调性与切球后手腕固定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很好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B5183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9.0-10分</w:t>
            </w:r>
          </w:p>
        </w:tc>
      </w:tr>
      <w:tr w:rsidR="00896C94" w14:paraId="3B4971BC" w14:textId="77777777">
        <w:trPr>
          <w:trHeight w:val="639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7B8C0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站姿与握杆较好，身体的关节角度及重心分布较好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793FD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动作的流畅性和稳定性较好，身体协调性与切球后手腕固定较好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51CAA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8.0-8.9分</w:t>
            </w:r>
          </w:p>
        </w:tc>
      </w:tr>
      <w:tr w:rsidR="00896C94" w14:paraId="67106657" w14:textId="77777777">
        <w:trPr>
          <w:trHeight w:val="639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D1A2F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站姿与握杆一般，身体的关节角度及重心分布一般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22B3B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动作的流畅性和稳定性一般，身体协调性与切球后手腕固定一般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14C13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7.0-7.9分</w:t>
            </w:r>
          </w:p>
        </w:tc>
      </w:tr>
      <w:tr w:rsidR="00896C94" w14:paraId="02FC0B21" w14:textId="77777777">
        <w:trPr>
          <w:trHeight w:val="639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317F4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站姿与握杆差，身体的关节角度及重心分布差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AF19C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动作的流畅性和稳定性差，身体协调性与切球后手腕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差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3E52E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6.0-6.9分</w:t>
            </w:r>
          </w:p>
        </w:tc>
      </w:tr>
      <w:tr w:rsidR="00896C94" w14:paraId="6B78FC19" w14:textId="77777777">
        <w:trPr>
          <w:trHeight w:val="639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39661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站姿与握杆很差，身体的关节角度及重心分布很差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CD338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动作的流畅性和稳定性很差，身体协调性与切球后手腕固定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很差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FDCDD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0-5.9分</w:t>
            </w:r>
          </w:p>
        </w:tc>
      </w:tr>
    </w:tbl>
    <w:p w14:paraId="1B6C47FD" w14:textId="77777777" w:rsidR="00896C94" w:rsidRDefault="00896C94">
      <w:pPr>
        <w:jc w:val="center"/>
        <w:rPr>
          <w:rFonts w:ascii="宋体" w:eastAsia="宋体" w:hAnsi="宋体" w:cs="宋体" w:hint="eastAsia"/>
          <w:sz w:val="24"/>
        </w:rPr>
      </w:pPr>
    </w:p>
    <w:p w14:paraId="241286F5" w14:textId="77777777" w:rsidR="00896C94" w:rsidRDefault="00000000">
      <w:pPr>
        <w:jc w:val="center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表5  </w:t>
      </w:r>
      <w:proofErr w:type="gramStart"/>
      <w:r>
        <w:rPr>
          <w:rFonts w:ascii="宋体" w:eastAsia="宋体" w:hAnsi="宋体" w:cs="宋体" w:hint="eastAsia"/>
          <w:szCs w:val="21"/>
        </w:rPr>
        <w:t>短切杆击球</w:t>
      </w:r>
      <w:proofErr w:type="gramEnd"/>
      <w:r>
        <w:rPr>
          <w:rFonts w:ascii="宋体" w:eastAsia="宋体" w:hAnsi="宋体" w:cs="宋体" w:hint="eastAsia"/>
          <w:szCs w:val="21"/>
        </w:rPr>
        <w:t>效果评分标准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7441"/>
        <w:gridCol w:w="1081"/>
      </w:tblGrid>
      <w:tr w:rsidR="00896C94" w14:paraId="5B4F7056" w14:textId="77777777">
        <w:trPr>
          <w:trHeight w:val="360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03ADE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球与旗杆的距离（码）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F5CFF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分值</w:t>
            </w:r>
          </w:p>
        </w:tc>
      </w:tr>
      <w:tr w:rsidR="00896C94" w14:paraId="723D3922" w14:textId="77777777">
        <w:trPr>
          <w:trHeight w:val="516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57AF2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球静止后到旗杆的距离</w:t>
            </w: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Cs w:val="21"/>
              </w:rPr>
              <w:t>≦</w:t>
            </w:r>
            <w:r>
              <w:rPr>
                <w:rFonts w:ascii="宋体" w:eastAsia="宋体" w:hAnsi="宋体" w:cs="宋体" w:hint="eastAsia"/>
                <w:szCs w:val="21"/>
              </w:rPr>
              <w:t>5.0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A5860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4分</w:t>
            </w:r>
          </w:p>
        </w:tc>
      </w:tr>
      <w:tr w:rsidR="00896C94" w14:paraId="2BFC9703" w14:textId="77777777">
        <w:trPr>
          <w:trHeight w:val="369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5BA86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球静止后到旗杆的距离5.1-8.0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1732F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3分</w:t>
            </w:r>
          </w:p>
        </w:tc>
      </w:tr>
      <w:tr w:rsidR="00896C94" w14:paraId="2A1DFE9A" w14:textId="77777777">
        <w:trPr>
          <w:trHeight w:val="502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A05C4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球静止后到旗杆的距离8.1-11.0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BE21C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2分</w:t>
            </w:r>
          </w:p>
        </w:tc>
      </w:tr>
      <w:tr w:rsidR="00896C94" w14:paraId="68228700" w14:textId="77777777">
        <w:trPr>
          <w:trHeight w:val="532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D16C9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球静止后到旗杆的距离11.1-14.0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009BF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1分</w:t>
            </w:r>
          </w:p>
        </w:tc>
      </w:tr>
      <w:tr w:rsidR="00896C94" w14:paraId="08BB4478" w14:textId="77777777">
        <w:trPr>
          <w:trHeight w:val="443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2080F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球静止后到旗杆的距离≧14.1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BEF61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0分</w:t>
            </w:r>
          </w:p>
        </w:tc>
      </w:tr>
    </w:tbl>
    <w:p w14:paraId="133E561C" w14:textId="77777777" w:rsidR="00896C94" w:rsidRDefault="00000000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 w:val="24"/>
        </w:rPr>
        <w:t xml:space="preserve">          </w:t>
      </w:r>
      <w:r>
        <w:rPr>
          <w:rFonts w:ascii="宋体" w:eastAsia="宋体" w:hAnsi="宋体" w:cs="宋体" w:hint="eastAsia"/>
          <w:szCs w:val="21"/>
        </w:rPr>
        <w:t>备注：球与旗杆的距离成绩记录采用四舍五入法精确到0.1码。</w:t>
      </w:r>
    </w:p>
    <w:sectPr w:rsidR="00896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zNjU3OWMzYzdhYWFmMmFjZjYxZTlkMTQ5N2ZhODIifQ=="/>
  </w:docVars>
  <w:rsids>
    <w:rsidRoot w:val="007F2A53"/>
    <w:rsid w:val="000B7A67"/>
    <w:rsid w:val="001145EB"/>
    <w:rsid w:val="00197461"/>
    <w:rsid w:val="00242744"/>
    <w:rsid w:val="002E5699"/>
    <w:rsid w:val="007F2A53"/>
    <w:rsid w:val="00896C94"/>
    <w:rsid w:val="00EE2ACC"/>
    <w:rsid w:val="01AA2E11"/>
    <w:rsid w:val="03886139"/>
    <w:rsid w:val="03CE1AAF"/>
    <w:rsid w:val="03D1426C"/>
    <w:rsid w:val="04AB34B1"/>
    <w:rsid w:val="0554122C"/>
    <w:rsid w:val="07CE1304"/>
    <w:rsid w:val="08E64E42"/>
    <w:rsid w:val="0BD858A8"/>
    <w:rsid w:val="0C661D27"/>
    <w:rsid w:val="0CE002A5"/>
    <w:rsid w:val="0E2C7DE8"/>
    <w:rsid w:val="0F762794"/>
    <w:rsid w:val="10441391"/>
    <w:rsid w:val="105254E0"/>
    <w:rsid w:val="16524756"/>
    <w:rsid w:val="17DA0C0D"/>
    <w:rsid w:val="19AA1D45"/>
    <w:rsid w:val="1A115429"/>
    <w:rsid w:val="1C4F12A6"/>
    <w:rsid w:val="1C7C594A"/>
    <w:rsid w:val="1CB83275"/>
    <w:rsid w:val="1E1E348D"/>
    <w:rsid w:val="1EBD5371"/>
    <w:rsid w:val="1F6E32D6"/>
    <w:rsid w:val="21492DB2"/>
    <w:rsid w:val="22F31D76"/>
    <w:rsid w:val="23646E03"/>
    <w:rsid w:val="252C05D4"/>
    <w:rsid w:val="254F2784"/>
    <w:rsid w:val="255417BB"/>
    <w:rsid w:val="293F7B96"/>
    <w:rsid w:val="2E4E7B82"/>
    <w:rsid w:val="2ED434D0"/>
    <w:rsid w:val="3034635C"/>
    <w:rsid w:val="30541E34"/>
    <w:rsid w:val="31FA65AA"/>
    <w:rsid w:val="32572BAD"/>
    <w:rsid w:val="330F1CEB"/>
    <w:rsid w:val="33535BC5"/>
    <w:rsid w:val="36C83972"/>
    <w:rsid w:val="38610662"/>
    <w:rsid w:val="397F5314"/>
    <w:rsid w:val="3A1F7453"/>
    <w:rsid w:val="3A8A5E2E"/>
    <w:rsid w:val="3C3860E5"/>
    <w:rsid w:val="3CAD343A"/>
    <w:rsid w:val="3E391BAD"/>
    <w:rsid w:val="3F95739A"/>
    <w:rsid w:val="40730EFF"/>
    <w:rsid w:val="40784CC0"/>
    <w:rsid w:val="42A872CB"/>
    <w:rsid w:val="49E26C8A"/>
    <w:rsid w:val="49E500CC"/>
    <w:rsid w:val="4A6E0DCA"/>
    <w:rsid w:val="4DA54A82"/>
    <w:rsid w:val="4F695459"/>
    <w:rsid w:val="51A41287"/>
    <w:rsid w:val="52584A30"/>
    <w:rsid w:val="548D0499"/>
    <w:rsid w:val="551868BF"/>
    <w:rsid w:val="56D26338"/>
    <w:rsid w:val="56F9085F"/>
    <w:rsid w:val="58CD0EE3"/>
    <w:rsid w:val="5A5F3C33"/>
    <w:rsid w:val="5AA23D89"/>
    <w:rsid w:val="5F7455F1"/>
    <w:rsid w:val="61BA40DD"/>
    <w:rsid w:val="64E33DF4"/>
    <w:rsid w:val="66A10363"/>
    <w:rsid w:val="67297CA5"/>
    <w:rsid w:val="672D5F95"/>
    <w:rsid w:val="67E447EB"/>
    <w:rsid w:val="6AD03FAB"/>
    <w:rsid w:val="6C215C09"/>
    <w:rsid w:val="6F044CFA"/>
    <w:rsid w:val="70974E19"/>
    <w:rsid w:val="7A7437D9"/>
    <w:rsid w:val="7BA1524A"/>
    <w:rsid w:val="7CC3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F07E0"/>
  <w15:docId w15:val="{DC8BCB7F-C1AF-4917-9099-165F417D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JWC511</cp:lastModifiedBy>
  <cp:revision>4</cp:revision>
  <dcterms:created xsi:type="dcterms:W3CDTF">2014-10-29T12:08:00Z</dcterms:created>
  <dcterms:modified xsi:type="dcterms:W3CDTF">2025-01-13T02:14:00Z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D7C9BC58D57F4943BDFB1A6FD61682AE</vt:lpwstr>
  </property>
</Properties>
</file>