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000000"/>
          <w:spacing w:val="12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pacing w:val="12"/>
          <w:kern w:val="0"/>
          <w:sz w:val="44"/>
          <w:szCs w:val="44"/>
        </w:rPr>
        <w:t>湖南体育职业学院202</w:t>
      </w:r>
      <w:r>
        <w:rPr>
          <w:rFonts w:hint="eastAsia" w:ascii="黑体" w:hAnsi="黑体" w:eastAsia="黑体" w:cs="黑体"/>
          <w:b/>
          <w:bCs/>
          <w:color w:val="000000"/>
          <w:spacing w:val="12"/>
          <w:kern w:val="0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b/>
          <w:bCs/>
          <w:color w:val="000000"/>
          <w:spacing w:val="12"/>
          <w:kern w:val="0"/>
          <w:sz w:val="44"/>
          <w:szCs w:val="44"/>
        </w:rPr>
        <w:t>年单独招生考试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hAnsi="黑体" w:eastAsia="黑体" w:cs="黑体"/>
          <w:b/>
          <w:bCs/>
          <w:color w:val="000000"/>
          <w:spacing w:val="12"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pacing w:val="12"/>
          <w:kern w:val="0"/>
          <w:sz w:val="44"/>
          <w:szCs w:val="44"/>
        </w:rPr>
        <w:t>武术套路测试标准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一、考核指标及所占分值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19"/>
        <w:gridCol w:w="1419"/>
        <w:gridCol w:w="1234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专项素质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专项基础技术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专项技能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正踢腿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腾空飞脚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拳术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20分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10分</w:t>
            </w:r>
          </w:p>
        </w:tc>
        <w:tc>
          <w:tcPr>
            <w:tcW w:w="1234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30分</w:t>
            </w:r>
          </w:p>
        </w:tc>
        <w:tc>
          <w:tcPr>
            <w:tcW w:w="16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30分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二、考试方法与评分标准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（一）专项素质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kern w:val="0"/>
          <w:sz w:val="24"/>
          <w:szCs w:val="24"/>
        </w:rPr>
        <w:t>立定跳远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20分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（1）考试方法：考生两脚原地站立起跳，不能有预跳或踩线，以身体任何部位着地最近点为测量点，每人测试2次，取最好成绩。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（2）考试要求：考生在进行考试时，应着武术比赛服装，武术鞋或运动服运动鞋，不允许穿钉子鞋（包括鞋底带铁钉或塑料钉的鞋子）。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（3）评分标准：见表1，表2。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表1 立定跳远评分表（男）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7.6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7.2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6.6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6.4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6.2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290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270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250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5.6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5.2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4.6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4.4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4.2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221</w:t>
            </w:r>
          </w:p>
        </w:tc>
      </w:tr>
    </w:tbl>
    <w:p>
      <w:pPr>
        <w:widowControl/>
        <w:adjustRightInd w:val="0"/>
        <w:snapToGrid w:val="0"/>
        <w:spacing w:line="360" w:lineRule="auto"/>
        <w:ind w:firstLine="2530" w:firstLineChars="1050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表2 立定跳远评分表（女）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7.2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6.6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6.2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6.0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10.0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5.8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14.0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9.8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5.6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18.0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13.8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5.4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17.8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5.2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5.0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17.4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13.2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9.0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4.8</w:t>
            </w:r>
          </w:p>
        </w:tc>
        <w:tc>
          <w:tcPr>
            <w:tcW w:w="106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成绩</w:t>
            </w:r>
          </w:p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（厘米）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13.0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4.6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4.4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4.2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4.0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16.4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8.0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16.2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12.0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16.0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11.8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7.6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066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—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（二）专项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基础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技术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20分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1.正踢腿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（1）考试方法：考生身体正直，挺胸、收腹、立腰。要求踢腿时，摆动腿挺膝伸直，脚尖勾起绷落；收髋猛收腹，踢腿过腰后加速，要有寸劲。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（2）评分标准：考评员参照正踢腿评分细则（表3），独立对考生的技术完成情况进行评定。采用10分制打分，分数至多可到小数点后1位。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表3 正踢腿评分细则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等级（分值范围）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  分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优（10—8.6分）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摆动腿挺膝伸直，且其余三点（支撑腿挺直、上体正直、摆动腿脚尖触及额头）都符合技术要求。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良（8.5—7.6分）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摆动腿挺膝伸直，且其余三点（支撑腿挺直、上体正直、摆动腿脚尖触及额头）符合技术要求达两点。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中（7.5—6分）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摆动腿挺膝伸直，且其余三点（支撑腿挺直、上体正直、摆动腿脚尖触及额头）符合技术要求达一点。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差（6分以下）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摆动腿挺膝伸直，且其余三点（支撑腿挺直、上体正直、摆动腿脚尖触及额头）等技术要求均不符合。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kern w:val="0"/>
          <w:sz w:val="24"/>
          <w:szCs w:val="24"/>
        </w:rPr>
        <w:t>2.腾空飞脚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（1）考试方法：考生在空中，左腿屈膝收控于腹前，右腿踢摆时击响腿脚尖过肩；击响时，击掌、拍脚连续、准确、响亮；上体正直或微向前倾；落地时，起跳脚先着地。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（2）评分标准：考评员参照腾空飞脚评分细则（表4），独立对考生的技术完成情况进行评定。采用10分制打分，分数至多可到小数点后1位。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表4 腾空飞脚评分细则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等级（分值范围）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  分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优（10—8.6分）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起跳脚先着地，且其余三点（左腿屈膝，连续击掌、拍脚，摆动腿脚尖过肩）符合三点技术要求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良（8.5—7.6分）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起跳脚先着地，且其余三点（左腿屈膝，连续击掌、拍脚，摆动腿脚尖过肩）符合两点技术要求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中（7.5—6分）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起跳脚先着地，且其余三点（左腿屈膝，连续击掌、拍脚，摆动腿脚尖过肩）符合一点技术要求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差（6分以下）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起跳脚先着地，且其余三点（左腿屈膝，连续击掌、拍脚，摆动腿脚尖过肩）等技术要求均不符合。</w:t>
            </w: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（三）专项技能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60分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kern w:val="0"/>
          <w:sz w:val="24"/>
          <w:szCs w:val="24"/>
        </w:rPr>
        <w:t>拳术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30分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拳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术</w:t>
      </w:r>
      <w:r>
        <w:rPr>
          <w:rFonts w:hint="eastAsia" w:ascii="宋体" w:hAnsi="宋体" w:cs="宋体"/>
          <w:kern w:val="0"/>
          <w:sz w:val="24"/>
          <w:szCs w:val="24"/>
        </w:rPr>
        <w:t>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类</w:t>
      </w:r>
      <w:r>
        <w:rPr>
          <w:rFonts w:hint="eastAsia" w:ascii="宋体" w:hAnsi="宋体" w:cs="宋体"/>
          <w:kern w:val="0"/>
          <w:sz w:val="24"/>
          <w:szCs w:val="24"/>
        </w:rPr>
        <w:t>包括：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自选</w:t>
      </w:r>
      <w:r>
        <w:rPr>
          <w:rFonts w:hint="eastAsia" w:ascii="宋体" w:hAnsi="宋体" w:cs="宋体"/>
          <w:kern w:val="0"/>
          <w:sz w:val="24"/>
          <w:szCs w:val="24"/>
        </w:rPr>
        <w:t>长拳、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第二套国际国定长拳、第三套国际规定长拳、自选</w:t>
      </w:r>
      <w:r>
        <w:rPr>
          <w:rFonts w:hint="eastAsia" w:ascii="宋体" w:hAnsi="宋体" w:cs="宋体"/>
          <w:kern w:val="0"/>
          <w:sz w:val="24"/>
          <w:szCs w:val="24"/>
        </w:rPr>
        <w:t>太极拳、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陈氏太极拳、四十二式太极拳、杨氏太极拳、自选</w:t>
      </w:r>
      <w:r>
        <w:rPr>
          <w:rFonts w:hint="eastAsia" w:ascii="宋体" w:hAnsi="宋体" w:cs="宋体"/>
          <w:kern w:val="0"/>
          <w:sz w:val="24"/>
          <w:szCs w:val="24"/>
        </w:rPr>
        <w:t>南拳、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第一套规定南拳、</w:t>
      </w:r>
      <w:r>
        <w:rPr>
          <w:rFonts w:hint="eastAsia" w:ascii="宋体" w:hAnsi="宋体" w:cs="宋体"/>
          <w:kern w:val="0"/>
          <w:sz w:val="24"/>
          <w:szCs w:val="24"/>
        </w:rPr>
        <w:t>形意拳、八卦掌、八极拳、通臂拳、劈挂拳、翻子拳、地躺拳、象形拳、查拳、花拳、炮拳、洪拳、少林拳、戳脚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等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注：</w:t>
      </w:r>
      <w:r>
        <w:rPr>
          <w:rFonts w:hint="eastAsia" w:ascii="宋体" w:hAnsi="宋体" w:cs="宋体"/>
          <w:kern w:val="0"/>
          <w:sz w:val="24"/>
          <w:szCs w:val="24"/>
        </w:rPr>
        <w:t>完成套路时间：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除</w:t>
      </w:r>
      <w:r>
        <w:rPr>
          <w:rFonts w:hint="eastAsia" w:ascii="宋体" w:hAnsi="宋体" w:cs="宋体"/>
          <w:kern w:val="0"/>
          <w:sz w:val="24"/>
          <w:szCs w:val="24"/>
        </w:rPr>
        <w:t>太极拳为1分30秒~2分钟；其它拳术不少于1分钟。</w:t>
      </w:r>
    </w:p>
    <w:p>
      <w:pPr>
        <w:adjustRightInd w:val="0"/>
        <w:snapToGrid w:val="0"/>
        <w:spacing w:line="360" w:lineRule="auto"/>
        <w:rPr>
          <w:rFonts w:hint="default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器械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30分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器械</w:t>
      </w:r>
      <w:r>
        <w:rPr>
          <w:rFonts w:hint="eastAsia" w:ascii="宋体" w:hAnsi="宋体" w:cs="宋体"/>
          <w:kern w:val="0"/>
          <w:sz w:val="24"/>
          <w:szCs w:val="24"/>
        </w:rPr>
        <w:t>种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类</w:t>
      </w:r>
      <w:r>
        <w:rPr>
          <w:rFonts w:hint="eastAsia" w:ascii="宋体" w:hAnsi="宋体" w:cs="宋体"/>
          <w:kern w:val="0"/>
          <w:sz w:val="24"/>
          <w:szCs w:val="24"/>
        </w:rPr>
        <w:t>包括：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自选刀术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第一套国际规定刀术、第二套国际规定刀术、自选剑术、第一套国际规定剑术、自选棍术、第一套国际规定棍术、自选枪术、第一套国际规定枪术、</w:t>
      </w:r>
      <w:r>
        <w:rPr>
          <w:rFonts w:hint="eastAsia" w:ascii="宋体" w:hAnsi="宋体" w:cs="宋体"/>
          <w:kern w:val="0"/>
          <w:sz w:val="24"/>
          <w:szCs w:val="24"/>
        </w:rPr>
        <w:t>太极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剑</w:t>
      </w:r>
      <w:r>
        <w:rPr>
          <w:rFonts w:hint="eastAsia" w:ascii="宋体" w:hAnsi="宋体" w:cs="宋体"/>
          <w:kern w:val="0"/>
          <w:sz w:val="24"/>
          <w:szCs w:val="24"/>
        </w:rPr>
        <w:t>、南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刀</w:t>
      </w:r>
      <w:r>
        <w:rPr>
          <w:rFonts w:hint="eastAsia" w:ascii="宋体" w:hAnsi="宋体" w:cs="宋体"/>
          <w:kern w:val="0"/>
          <w:sz w:val="24"/>
          <w:szCs w:val="24"/>
        </w:rPr>
        <w:t>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南棍、朴刀、三节棍、九节鞭、双刀、阴手棍、少林棍、武当剑等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Calibri" w:hAnsi="Calibri" w:cs="Calibri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注：</w:t>
      </w:r>
      <w:r>
        <w:rPr>
          <w:rFonts w:hint="eastAsia" w:ascii="宋体" w:hAnsi="宋体" w:cs="宋体"/>
          <w:kern w:val="0"/>
          <w:sz w:val="24"/>
          <w:szCs w:val="24"/>
        </w:rPr>
        <w:t>完成套路时间：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除</w:t>
      </w:r>
      <w:r>
        <w:rPr>
          <w:rFonts w:hint="eastAsia" w:ascii="宋体" w:hAnsi="宋体" w:cs="宋体"/>
          <w:kern w:val="0"/>
          <w:sz w:val="24"/>
          <w:szCs w:val="24"/>
        </w:rPr>
        <w:t>太极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剑</w:t>
      </w:r>
      <w:r>
        <w:rPr>
          <w:rFonts w:hint="eastAsia" w:ascii="宋体" w:hAnsi="宋体" w:cs="宋体"/>
          <w:kern w:val="0"/>
          <w:sz w:val="24"/>
          <w:szCs w:val="24"/>
        </w:rPr>
        <w:t>为1分30秒~2分钟；其它拳术不少于1分钟。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考试方法：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考生在下述规定拳种中任选一个拳种的拳术、器械进行测试，各占30分。</w:t>
      </w:r>
    </w:p>
    <w:p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要求按照规定的时间在8×14米的场地上完成套路。</w:t>
      </w:r>
    </w:p>
    <w:p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.评分标准：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考评员参照实战能力评分细则（表5），独立对考生的动作质量和演练水平进行综合评定。采用10分制打分，分数至多可到小数点后1位。对考生未在规定时间内完成套路，将在专项技术考评分中扣除应扣分数。太极拳及太极器械类套路时间不足或超出规定时间5秒（含5秒）扣0.1分，5秒以上10秒以内（含10秒）扣0.2分，以此类推。其它拳术及器械套路时间不足规定时间2秒（含2秒）扣0.1分，2秒以上4秒以内（含4秒）扣0.2分，以此类推。</w:t>
      </w:r>
    </w:p>
    <w:p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表5 专项技能评分细则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等级（分值范围）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评  分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优（10—8.6分）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动作正确、熟练，姿势规范标准，方法运用合理，节奏分明，协调流畅，劲力充足，风格突出。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良（8.5—7.6分）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动作比较正确、熟练，姿势比较规范，方法运用比较合理，节奏处理较好，协调比较流畅，劲力比较充足，风格比较突出。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中（7.5—6分）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动作基本正确、熟练程度一般，动作姿势基本规范，方法运用基本合理，节奏、协调、劲力一般。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差（6分以下）</w:t>
            </w:r>
          </w:p>
        </w:tc>
        <w:tc>
          <w:tcPr>
            <w:tcW w:w="6429" w:type="dxa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动作不规范，方法运用不合理，动作不熟练，节奏、动作协调性、劲力、拳种风格特点不明显。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kern w:val="0"/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24"/>
          <w:szCs w:val="24"/>
        </w:rPr>
        <w:t>三、考试细则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1.每项考核必须独立完成。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2.技能考核中如果未完成全套动作，则计零分并不允许重考。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3.考试套路根据规则要求自行编排，时间不少于1分钟。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4.考生上场前必须行武术抱拳礼，套路完成后行武术抱拳礼以示结束。</w:t>
      </w:r>
    </w:p>
    <w:p>
      <w:pPr>
        <w:adjustRightInd w:val="0"/>
        <w:snapToGrid w:val="0"/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  5.考生必须穿武术服、专用武术鞋考试。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jgyYTkwODU0NGYyYTYwNWQ0ZWZlNzg0OGRhOTYifQ=="/>
  </w:docVars>
  <w:rsids>
    <w:rsidRoot w:val="00413753"/>
    <w:rsid w:val="0008602F"/>
    <w:rsid w:val="00096E89"/>
    <w:rsid w:val="001B48B4"/>
    <w:rsid w:val="001E6EE0"/>
    <w:rsid w:val="002B7FE1"/>
    <w:rsid w:val="00413753"/>
    <w:rsid w:val="004A1F09"/>
    <w:rsid w:val="006371EC"/>
    <w:rsid w:val="00654990"/>
    <w:rsid w:val="007D7544"/>
    <w:rsid w:val="007E4D76"/>
    <w:rsid w:val="00872BC3"/>
    <w:rsid w:val="008E3817"/>
    <w:rsid w:val="00B7500D"/>
    <w:rsid w:val="00C26164"/>
    <w:rsid w:val="00D64C38"/>
    <w:rsid w:val="00E81529"/>
    <w:rsid w:val="00F12B3D"/>
    <w:rsid w:val="00F56CCA"/>
    <w:rsid w:val="236807AD"/>
    <w:rsid w:val="35DE6A2E"/>
    <w:rsid w:val="39D57ADA"/>
    <w:rsid w:val="3D750A90"/>
    <w:rsid w:val="40494BB2"/>
    <w:rsid w:val="6B056340"/>
    <w:rsid w:val="71933ACE"/>
    <w:rsid w:val="73B12470"/>
    <w:rsid w:val="742F0CBE"/>
    <w:rsid w:val="78C237EC"/>
    <w:rsid w:val="7C7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文本 (2)"/>
    <w:basedOn w:val="1"/>
    <w:link w:val="11"/>
    <w:qFormat/>
    <w:uiPriority w:val="0"/>
    <w:pPr>
      <w:shd w:val="clear" w:color="auto" w:fill="FFFFFF"/>
      <w:jc w:val="left"/>
    </w:pPr>
    <w:rPr>
      <w:rFonts w:ascii="Times New Roman" w:hAnsi="Times New Roman" w:eastAsia="Times New Roman"/>
      <w:kern w:val="0"/>
      <w:sz w:val="20"/>
      <w:szCs w:val="20"/>
    </w:rPr>
  </w:style>
  <w:style w:type="character" w:customStyle="1" w:styleId="10">
    <w:name w:val="正文文本 (2) + Candara"/>
    <w:basedOn w:val="11"/>
    <w:autoRedefine/>
    <w:qFormat/>
    <w:uiPriority w:val="0"/>
    <w:rPr>
      <w:rFonts w:hint="default" w:ascii="Candara" w:hAnsi="Candara" w:eastAsia="Candara" w:cs="Candara"/>
      <w:sz w:val="19"/>
      <w:szCs w:val="19"/>
      <w:lang w:val="en-US" w:eastAsia="en-US" w:bidi="ar"/>
    </w:rPr>
  </w:style>
  <w:style w:type="character" w:customStyle="1" w:styleId="11">
    <w:name w:val="正文文本 (2)_"/>
    <w:basedOn w:val="8"/>
    <w:link w:val="9"/>
    <w:qFormat/>
    <w:uiPriority w:val="0"/>
    <w:rPr>
      <w:lang w:bidi="ar"/>
    </w:rPr>
  </w:style>
  <w:style w:type="character" w:customStyle="1" w:styleId="12">
    <w:name w:val="正文文本 (2) + MingLiU"/>
    <w:basedOn w:val="11"/>
    <w:qFormat/>
    <w:uiPriority w:val="0"/>
    <w:rPr>
      <w:rFonts w:hint="eastAsia" w:ascii="MingLiU" w:hAnsi="MingLiU" w:eastAsia="MingLiU" w:cs="MingLiU"/>
      <w:sz w:val="18"/>
      <w:szCs w:val="18"/>
      <w:lang w:bidi="ar"/>
    </w:rPr>
  </w:style>
  <w:style w:type="character" w:customStyle="1" w:styleId="13">
    <w:name w:val="批注框文本 Char"/>
    <w:basedOn w:val="8"/>
    <w:link w:val="3"/>
    <w:autoRedefine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8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529</Words>
  <Characters>3016</Characters>
  <Lines>25</Lines>
  <Paragraphs>7</Paragraphs>
  <TotalTime>25</TotalTime>
  <ScaleCrop>false</ScaleCrop>
  <LinksUpToDate>false</LinksUpToDate>
  <CharactersWithSpaces>3538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2021-02-27T14:26:00Z</dcterms:created>
  <dc:creator>27824</dc:creator>
  <cp:lastModifiedBy>Administrator</cp:lastModifiedBy>
  <cp:lastPrinted>2022-04-29T06:01:00Z</cp:lastPrinted>
  <dcterms:modified xsi:type="dcterms:W3CDTF">2024-01-07T13:59:27Z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5C33E56FDFF842068267BDE2A1BA890B_12</vt:lpwstr>
  </property>
</Properties>
</file>